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C" w:rsidRPr="004C028C" w:rsidRDefault="004C028C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b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b/>
          <w:sz w:val="24"/>
          <w:szCs w:val="21"/>
          <w:lang w:eastAsia="nl-NL"/>
        </w:rPr>
        <w:t>3.3 kb Theorie winkelinrichting</w:t>
      </w:r>
    </w:p>
    <w:p w:rsidR="00496477" w:rsidRPr="00496477" w:rsidRDefault="004C028C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sz w:val="24"/>
          <w:szCs w:val="21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1"/>
          <w:lang w:eastAsia="nl-NL"/>
        </w:rPr>
        <w:drawing>
          <wp:inline distT="0" distB="0" distL="0" distR="0" wp14:anchorId="4AD2BF6A">
            <wp:extent cx="5700395" cy="133540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477" w:rsidRPr="00496477">
        <w:rPr>
          <w:rFonts w:ascii="Verdana" w:eastAsia="Times New Roman" w:hAnsi="Verdana" w:cs="Times New Roman"/>
          <w:sz w:val="24"/>
          <w:szCs w:val="21"/>
          <w:lang w:eastAsia="nl-NL"/>
        </w:rPr>
        <w:t>Over winkelinrichting is vooraf goed nagedacht. Als de winkel goed is ingericht, verkoop je meer producten.</w:t>
      </w:r>
    </w:p>
    <w:p w:rsidR="00496477" w:rsidRPr="00496477" w:rsidRDefault="00496477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sz w:val="24"/>
          <w:szCs w:val="21"/>
          <w:lang w:eastAsia="nl-NL"/>
        </w:rPr>
      </w:pPr>
      <w:r w:rsidRPr="00496477">
        <w:rPr>
          <w:rFonts w:ascii="Verdana" w:eastAsia="Times New Roman" w:hAnsi="Verdana" w:cs="Times New Roman"/>
          <w:sz w:val="24"/>
          <w:szCs w:val="21"/>
          <w:lang w:eastAsia="nl-NL"/>
        </w:rPr>
        <w:t>Bij winkelinrichting houd je rekening met:</w:t>
      </w:r>
    </w:p>
    <w:p w:rsidR="00496477" w:rsidRPr="004C028C" w:rsidRDefault="00496477" w:rsidP="00496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sz w:val="24"/>
          <w:szCs w:val="21"/>
          <w:lang w:eastAsia="nl-NL"/>
        </w:rPr>
        <w:t>U</w:t>
      </w:r>
      <w:r w:rsidRPr="00496477">
        <w:rPr>
          <w:rFonts w:ascii="Verdana" w:eastAsia="Times New Roman" w:hAnsi="Verdana" w:cs="Times New Roman"/>
          <w:sz w:val="24"/>
          <w:szCs w:val="21"/>
          <w:lang w:eastAsia="nl-NL"/>
        </w:rPr>
        <w:t>itstraling</w:t>
      </w:r>
    </w:p>
    <w:p w:rsidR="00496477" w:rsidRPr="00496477" w:rsidRDefault="00496477" w:rsidP="00496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sz w:val="24"/>
          <w:szCs w:val="21"/>
          <w:lang w:eastAsia="nl-NL"/>
        </w:rPr>
        <w:t xml:space="preserve">Sfeer </w:t>
      </w:r>
    </w:p>
    <w:p w:rsidR="00496477" w:rsidRPr="00496477" w:rsidRDefault="00496477" w:rsidP="00496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sz w:val="24"/>
          <w:szCs w:val="21"/>
          <w:lang w:eastAsia="nl-NL"/>
        </w:rPr>
        <w:t>O</w:t>
      </w:r>
      <w:r w:rsidRPr="00496477">
        <w:rPr>
          <w:rFonts w:ascii="Verdana" w:eastAsia="Times New Roman" w:hAnsi="Verdana" w:cs="Times New Roman"/>
          <w:sz w:val="24"/>
          <w:szCs w:val="21"/>
          <w:lang w:eastAsia="nl-NL"/>
        </w:rPr>
        <w:t>verzicht</w:t>
      </w:r>
    </w:p>
    <w:p w:rsidR="00496477" w:rsidRPr="00496477" w:rsidRDefault="00496477" w:rsidP="00496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Verdana" w:eastAsia="Times New Roman" w:hAnsi="Verdana" w:cs="Times New Roman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sz w:val="24"/>
          <w:szCs w:val="21"/>
          <w:lang w:eastAsia="nl-NL"/>
        </w:rPr>
        <w:t>R</w:t>
      </w:r>
      <w:r w:rsidRPr="00496477">
        <w:rPr>
          <w:rFonts w:ascii="Verdana" w:eastAsia="Times New Roman" w:hAnsi="Verdana" w:cs="Times New Roman"/>
          <w:sz w:val="24"/>
          <w:szCs w:val="21"/>
          <w:lang w:eastAsia="nl-NL"/>
        </w:rPr>
        <w:t>ust </w:t>
      </w:r>
    </w:p>
    <w:p w:rsidR="00496477" w:rsidRPr="004C028C" w:rsidRDefault="004C028C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sz w:val="24"/>
          <w:szCs w:val="21"/>
          <w:lang w:eastAsia="nl-NL"/>
        </w:rPr>
      </w:pPr>
      <w:r>
        <w:rPr>
          <w:rFonts w:ascii="Verdana" w:eastAsia="Times New Roman" w:hAnsi="Verdana" w:cs="Times New Roman"/>
          <w:sz w:val="24"/>
          <w:szCs w:val="21"/>
          <w:lang w:eastAsia="nl-NL"/>
        </w:rPr>
        <w:t xml:space="preserve">Sfeer en uitstraling </w:t>
      </w:r>
      <w:r w:rsidR="00496477" w:rsidRPr="004C028C">
        <w:rPr>
          <w:rFonts w:ascii="Verdana" w:eastAsia="Times New Roman" w:hAnsi="Verdana" w:cs="Times New Roman"/>
          <w:sz w:val="24"/>
          <w:szCs w:val="21"/>
          <w:lang w:eastAsia="nl-NL"/>
        </w:rPr>
        <w:t>kun je bereiken met productpresentaties, aanbiedingen en blikvangers (eyecatchers).</w:t>
      </w:r>
    </w:p>
    <w:p w:rsidR="00496477" w:rsidRDefault="00496477" w:rsidP="0049647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Een </w:t>
      </w:r>
      <w:r w:rsidRPr="004E501B">
        <w:rPr>
          <w:rFonts w:ascii="Verdana" w:hAnsi="Verdana"/>
          <w:b/>
          <w:sz w:val="24"/>
        </w:rPr>
        <w:t>blikvanger</w:t>
      </w:r>
      <w:r>
        <w:rPr>
          <w:rFonts w:ascii="Verdana" w:hAnsi="Verdana"/>
          <w:sz w:val="24"/>
        </w:rPr>
        <w:t xml:space="preserve"> of </w:t>
      </w:r>
      <w:r w:rsidRPr="004E501B">
        <w:rPr>
          <w:rFonts w:ascii="Verdana" w:hAnsi="Verdana"/>
          <w:b/>
          <w:sz w:val="24"/>
        </w:rPr>
        <w:t xml:space="preserve">eyecatcher </w:t>
      </w:r>
      <w:r>
        <w:rPr>
          <w:rFonts w:ascii="Verdana" w:hAnsi="Verdana"/>
          <w:sz w:val="24"/>
        </w:rPr>
        <w:t>in de winkel geeft extra aandacht voor producten, bijvoorbeeld:</w:t>
      </w:r>
    </w:p>
    <w:p w:rsidR="00496477" w:rsidRDefault="00496477" w:rsidP="00496477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Presentaties op beeldschermen</w:t>
      </w:r>
    </w:p>
    <w:p w:rsidR="00496477" w:rsidRDefault="00496477" w:rsidP="00496477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Demonstraties en proeverijen van producten</w:t>
      </w:r>
    </w:p>
    <w:p w:rsidR="00496477" w:rsidRDefault="00496477" w:rsidP="00496477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Afbeeldingen om de aandacht te trekken</w:t>
      </w:r>
    </w:p>
    <w:p w:rsidR="00496477" w:rsidRDefault="00496477" w:rsidP="00496477">
      <w:pPr>
        <w:pStyle w:val="Lijstalinea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Displays</w:t>
      </w:r>
      <w:r w:rsidR="004C028C">
        <w:rPr>
          <w:rFonts w:ascii="Verdana" w:hAnsi="Verdana"/>
          <w:sz w:val="24"/>
        </w:rPr>
        <w:t xml:space="preserve"> (tijdelijke presentaties)</w:t>
      </w:r>
      <w:r>
        <w:rPr>
          <w:rFonts w:ascii="Verdana" w:hAnsi="Verdana"/>
          <w:sz w:val="24"/>
        </w:rPr>
        <w:t xml:space="preserve"> met (nieuwe) producten</w:t>
      </w:r>
    </w:p>
    <w:p w:rsidR="00496477" w:rsidRPr="004C028C" w:rsidRDefault="00496477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96477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De winkel heeft een bepaalde </w:t>
      </w:r>
      <w:r w:rsidRPr="00496477">
        <w:rPr>
          <w:rFonts w:ascii="Verdana" w:eastAsia="Times New Roman" w:hAnsi="Verdana" w:cs="Times New Roman"/>
          <w:b/>
          <w:bCs/>
          <w:color w:val="495057"/>
          <w:sz w:val="24"/>
          <w:szCs w:val="21"/>
          <w:lang w:eastAsia="nl-NL"/>
        </w:rPr>
        <w:t>routing, </w:t>
      </w:r>
      <w:r w:rsidRPr="00496477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dit is de richting</w:t>
      </w:r>
      <w:r w:rsidRPr="00496477">
        <w:rPr>
          <w:rFonts w:ascii="Verdana" w:eastAsia="Times New Roman" w:hAnsi="Verdana" w:cs="Times New Roman"/>
          <w:b/>
          <w:bCs/>
          <w:color w:val="495057"/>
          <w:sz w:val="24"/>
          <w:szCs w:val="21"/>
          <w:lang w:eastAsia="nl-NL"/>
        </w:rPr>
        <w:t> </w:t>
      </w:r>
      <w:r w:rsidRPr="00496477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waarin je vanaf de ingang naar de kassa wordt geleid.</w:t>
      </w:r>
    </w:p>
    <w:p w:rsidR="00496477" w:rsidRPr="004C028C" w:rsidRDefault="00496477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Bij de inrichting let je op</w:t>
      </w:r>
      <w:r w:rsidR="004C028C"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 overzicht</w:t>
      </w: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:</w:t>
      </w:r>
    </w:p>
    <w:p w:rsidR="00496477" w:rsidRPr="004C028C" w:rsidRDefault="00496477" w:rsidP="004C028C">
      <w:pPr>
        <w:pStyle w:val="Lijstalinea"/>
        <w:numPr>
          <w:ilvl w:val="0"/>
          <w:numId w:val="5"/>
        </w:num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Producten waar je het meest aan verdient, zet je rechts, op ooghoogte, in het schap.</w:t>
      </w:r>
    </w:p>
    <w:p w:rsidR="00496477" w:rsidRPr="004C028C" w:rsidRDefault="00496477" w:rsidP="004C028C">
      <w:pPr>
        <w:pStyle w:val="Lijstalinea"/>
        <w:numPr>
          <w:ilvl w:val="0"/>
          <w:numId w:val="5"/>
        </w:num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Zorg voor brede looppaden.</w:t>
      </w:r>
    </w:p>
    <w:p w:rsidR="00496477" w:rsidRPr="004C028C" w:rsidRDefault="00496477" w:rsidP="004C028C">
      <w:pPr>
        <w:pStyle w:val="Lijstalinea"/>
        <w:numPr>
          <w:ilvl w:val="0"/>
          <w:numId w:val="5"/>
        </w:num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De kassa </w:t>
      </w: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duidelijk zichtbaar of </w:t>
      </w: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aan het eind van de route.</w:t>
      </w:r>
    </w:p>
    <w:p w:rsidR="00496477" w:rsidRDefault="00496477" w:rsidP="004C028C">
      <w:pPr>
        <w:pStyle w:val="Lijstalinea"/>
        <w:numPr>
          <w:ilvl w:val="0"/>
          <w:numId w:val="5"/>
        </w:num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Zorg dat de klant overal </w:t>
      </w: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bij kan</w:t>
      </w:r>
      <w:r w:rsidRPr="004C028C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.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Met de winkelinrichting ben je er nog niet, je moet natuurlijk ook aandacht besteden aan de buitenkant, het </w:t>
      </w:r>
      <w:r w:rsidRPr="005B385B">
        <w:rPr>
          <w:rFonts w:ascii="Verdana" w:eastAsia="Times New Roman" w:hAnsi="Verdana" w:cs="Times New Roman"/>
          <w:b/>
          <w:color w:val="495057"/>
          <w:sz w:val="24"/>
          <w:szCs w:val="21"/>
          <w:lang w:eastAsia="nl-NL"/>
        </w:rPr>
        <w:t xml:space="preserve">exterieur 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van de winkel. Het exterieur bestaat uit de winkelpui, de etalage en de entree.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De klant moet je herkennen aan de </w:t>
      </w:r>
      <w:r w:rsidRPr="005B385B">
        <w:rPr>
          <w:rFonts w:ascii="Verdana" w:eastAsia="Times New Roman" w:hAnsi="Verdana" w:cs="Times New Roman"/>
          <w:b/>
          <w:color w:val="495057"/>
          <w:sz w:val="24"/>
          <w:szCs w:val="21"/>
          <w:lang w:eastAsia="nl-NL"/>
        </w:rPr>
        <w:t>huisstijl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. Met een </w:t>
      </w:r>
      <w:r w:rsidRPr="005B385B">
        <w:rPr>
          <w:rFonts w:ascii="Verdana" w:eastAsia="Times New Roman" w:hAnsi="Verdana" w:cs="Times New Roman"/>
          <w:b/>
          <w:color w:val="495057"/>
          <w:sz w:val="24"/>
          <w:szCs w:val="21"/>
          <w:lang w:eastAsia="nl-NL"/>
        </w:rPr>
        <w:t>logo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 en </w:t>
      </w:r>
      <w:r w:rsidRPr="005B385B">
        <w:rPr>
          <w:rFonts w:ascii="Verdana" w:eastAsia="Times New Roman" w:hAnsi="Verdana" w:cs="Times New Roman"/>
          <w:b/>
          <w:color w:val="495057"/>
          <w:sz w:val="24"/>
          <w:szCs w:val="21"/>
          <w:lang w:eastAsia="nl-NL"/>
        </w:rPr>
        <w:t>kleuren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 kun je opvallen tussen de andere winkels.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lastRenderedPageBreak/>
        <w:t>De huisstijl wordt gebruikt op alles wat van jouw winkel komt: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-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ab/>
        <w:t>Alle papieren (afleverbon, rekening, pakbon, enz.)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-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ab/>
        <w:t xml:space="preserve">Verpakking 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-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ab/>
        <w:t xml:space="preserve">Winkelpui 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-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ab/>
        <w:t xml:space="preserve">Auto </w:t>
      </w:r>
    </w:p>
    <w:p w:rsidR="005B385B" w:rsidRP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-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ab/>
        <w:t xml:space="preserve">Bedrijfskleding </w:t>
      </w:r>
    </w:p>
    <w:p w:rsidR="005B385B" w:rsidRDefault="005B385B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Overal waar je huisstijl herkenbaar is, noem je </w:t>
      </w:r>
      <w:r w:rsidRPr="006440C9">
        <w:rPr>
          <w:rFonts w:ascii="Verdana" w:eastAsia="Times New Roman" w:hAnsi="Verdana" w:cs="Times New Roman"/>
          <w:b/>
          <w:color w:val="495057"/>
          <w:sz w:val="24"/>
          <w:szCs w:val="21"/>
          <w:lang w:eastAsia="nl-NL"/>
        </w:rPr>
        <w:t>huisstijldragers</w:t>
      </w:r>
      <w:r w:rsidRPr="005B385B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.</w:t>
      </w:r>
      <w:r w:rsidR="006440C9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 xml:space="preserve"> Duidelijk herkenbaar voor iedereen is bijvoorbeeld McDonald’s.</w:t>
      </w:r>
    </w:p>
    <w:p w:rsidR="006440C9" w:rsidRPr="005B385B" w:rsidRDefault="006440C9" w:rsidP="005B385B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>
        <w:rPr>
          <w:rFonts w:ascii="Verdana" w:eastAsia="Times New Roman" w:hAnsi="Verdana" w:cs="Times New Roman"/>
          <w:noProof/>
          <w:color w:val="495057"/>
          <w:sz w:val="24"/>
          <w:szCs w:val="21"/>
          <w:lang w:eastAsia="nl-NL"/>
        </w:rPr>
        <w:drawing>
          <wp:inline distT="0" distB="0" distL="0" distR="0">
            <wp:extent cx="3752850" cy="321056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kelpui mcdonald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"/>
                    <a:stretch/>
                  </pic:blipFill>
                  <pic:spPr bwMode="auto">
                    <a:xfrm>
                      <a:off x="0" y="0"/>
                      <a:ext cx="3754918" cy="321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0C9" w:rsidRDefault="006440C9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</w:p>
    <w:p w:rsidR="00496477" w:rsidRPr="004C028C" w:rsidRDefault="00496477" w:rsidP="00496477">
      <w:pPr>
        <w:shd w:val="clear" w:color="auto" w:fill="FFFFFF"/>
        <w:spacing w:after="199" w:line="315" w:lineRule="atLeast"/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</w:pPr>
      <w:r w:rsidRPr="00496477">
        <w:rPr>
          <w:rFonts w:ascii="Verdana" w:eastAsia="Times New Roman" w:hAnsi="Verdana" w:cs="Times New Roman"/>
          <w:color w:val="495057"/>
          <w:sz w:val="24"/>
          <w:szCs w:val="21"/>
          <w:lang w:eastAsia="nl-NL"/>
        </w:rPr>
        <w:t>Om een duidelijk beeld te krijgen van de inrichting van de winkel, ga je een filmpje bekijken.</w:t>
      </w:r>
    </w:p>
    <w:p w:rsidR="00E232B9" w:rsidRDefault="00E232B9">
      <w:pPr>
        <w:rPr>
          <w:rFonts w:ascii="Verdana" w:hAnsi="Verdana"/>
          <w:b/>
          <w:sz w:val="24"/>
        </w:rPr>
      </w:pPr>
    </w:p>
    <w:p w:rsidR="00E232B9" w:rsidRPr="00E232B9" w:rsidRDefault="006136E7" w:rsidP="00E232B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bookmarkStart w:id="0" w:name="_GoBack"/>
      <w:bookmarkEnd w:id="0"/>
    </w:p>
    <w:sectPr w:rsidR="00E232B9" w:rsidRPr="00E232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92" w:rsidRDefault="00D47E92" w:rsidP="00D47E92">
      <w:pPr>
        <w:spacing w:after="0" w:line="240" w:lineRule="auto"/>
      </w:pPr>
      <w:r>
        <w:separator/>
      </w:r>
    </w:p>
  </w:endnote>
  <w:endnote w:type="continuationSeparator" w:id="0">
    <w:p w:rsidR="00D47E92" w:rsidRDefault="00D47E92" w:rsidP="00D4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63548"/>
      <w:docPartObj>
        <w:docPartGallery w:val="Page Numbers (Bottom of Page)"/>
        <w:docPartUnique/>
      </w:docPartObj>
    </w:sdtPr>
    <w:sdtEndPr/>
    <w:sdtContent>
      <w:p w:rsidR="00D47E92" w:rsidRDefault="00D47E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89">
          <w:rPr>
            <w:noProof/>
          </w:rPr>
          <w:t>2</w:t>
        </w:r>
        <w:r>
          <w:fldChar w:fldCharType="end"/>
        </w:r>
      </w:p>
    </w:sdtContent>
  </w:sdt>
  <w:p w:rsidR="00D47E92" w:rsidRDefault="00D47E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92" w:rsidRDefault="00D47E92" w:rsidP="00D47E92">
      <w:pPr>
        <w:spacing w:after="0" w:line="240" w:lineRule="auto"/>
      </w:pPr>
      <w:r>
        <w:separator/>
      </w:r>
    </w:p>
  </w:footnote>
  <w:footnote w:type="continuationSeparator" w:id="0">
    <w:p w:rsidR="00D47E92" w:rsidRDefault="00D47E92" w:rsidP="00D4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B26"/>
    <w:multiLevelType w:val="hybridMultilevel"/>
    <w:tmpl w:val="2E803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A90"/>
    <w:multiLevelType w:val="hybridMultilevel"/>
    <w:tmpl w:val="F3465B78"/>
    <w:lvl w:ilvl="0" w:tplc="E280CD98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364"/>
    <w:multiLevelType w:val="hybridMultilevel"/>
    <w:tmpl w:val="8E0CF8FC"/>
    <w:lvl w:ilvl="0" w:tplc="E056EF0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AB3"/>
    <w:multiLevelType w:val="multilevel"/>
    <w:tmpl w:val="128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47281"/>
    <w:multiLevelType w:val="hybridMultilevel"/>
    <w:tmpl w:val="AD122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1"/>
    <w:rsid w:val="00226E0F"/>
    <w:rsid w:val="00306F1E"/>
    <w:rsid w:val="00496477"/>
    <w:rsid w:val="004C028C"/>
    <w:rsid w:val="004E501B"/>
    <w:rsid w:val="005B385B"/>
    <w:rsid w:val="006136E7"/>
    <w:rsid w:val="006440C9"/>
    <w:rsid w:val="0069605A"/>
    <w:rsid w:val="007276C5"/>
    <w:rsid w:val="00742D5D"/>
    <w:rsid w:val="008C224A"/>
    <w:rsid w:val="00965C89"/>
    <w:rsid w:val="00C372A8"/>
    <w:rsid w:val="00C536F1"/>
    <w:rsid w:val="00D47E92"/>
    <w:rsid w:val="00E049D3"/>
    <w:rsid w:val="00E232B9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B34B4"/>
  <w15:chartTrackingRefBased/>
  <w15:docId w15:val="{7CA2880E-56AF-4A75-BBF2-E928B8F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605A"/>
    <w:pPr>
      <w:ind w:left="720"/>
      <w:contextualSpacing/>
    </w:pPr>
  </w:style>
  <w:style w:type="table" w:styleId="Tabelraster">
    <w:name w:val="Table Grid"/>
    <w:basedOn w:val="Standaardtabel"/>
    <w:uiPriority w:val="39"/>
    <w:rsid w:val="004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E92"/>
  </w:style>
  <w:style w:type="paragraph" w:styleId="Voettekst">
    <w:name w:val="footer"/>
    <w:basedOn w:val="Standaard"/>
    <w:link w:val="VoettekstChar"/>
    <w:uiPriority w:val="99"/>
    <w:unhideWhenUsed/>
    <w:rsid w:val="00D4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E92"/>
  </w:style>
  <w:style w:type="paragraph" w:styleId="Ballontekst">
    <w:name w:val="Balloon Text"/>
    <w:basedOn w:val="Standaard"/>
    <w:link w:val="BallontekstChar"/>
    <w:uiPriority w:val="99"/>
    <w:semiHidden/>
    <w:unhideWhenUsed/>
    <w:rsid w:val="007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2018-07-13T13:28:00Z</cp:lastPrinted>
  <dcterms:created xsi:type="dcterms:W3CDTF">2018-07-13T13:36:00Z</dcterms:created>
  <dcterms:modified xsi:type="dcterms:W3CDTF">2018-07-13T13:36:00Z</dcterms:modified>
</cp:coreProperties>
</file>